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815361" w:rsidRPr="001E77B3" w:rsidTr="00425600">
        <w:tc>
          <w:tcPr>
            <w:tcW w:w="4253" w:type="dxa"/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1E77B3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815361" w:rsidRPr="001E77B3" w:rsidRDefault="00815361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815361" w:rsidRPr="001E77B3" w:rsidRDefault="00815361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815361" w:rsidRPr="001E77B3" w:rsidRDefault="00815361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815361" w:rsidRPr="001E77B3" w:rsidRDefault="00815361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815361" w:rsidRPr="001E77B3" w:rsidRDefault="00815361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815361" w:rsidRPr="001E77B3" w:rsidRDefault="00815361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815361" w:rsidRPr="001E77B3" w:rsidRDefault="00815361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815361" w:rsidRPr="001E77B3" w:rsidRDefault="00815361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815361" w:rsidRPr="001E77B3" w:rsidRDefault="00815361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815361" w:rsidRPr="001E77B3" w:rsidRDefault="00815361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815361" w:rsidRPr="001E77B3" w:rsidRDefault="00815361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815361" w:rsidRPr="001E77B3" w:rsidRDefault="00815361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815361" w:rsidRPr="001E77B3" w:rsidRDefault="00815361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15361" w:rsidRPr="001E77B3" w:rsidRDefault="00815361" w:rsidP="00815361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815361" w:rsidRPr="001E77B3" w:rsidRDefault="00815361" w:rsidP="00815361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815361" w:rsidRPr="001E77B3" w:rsidTr="00425600">
        <w:tc>
          <w:tcPr>
            <w:tcW w:w="1814" w:type="dxa"/>
            <w:tcBorders>
              <w:bottom w:val="single" w:sz="6" w:space="0" w:color="auto"/>
            </w:tcBorders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01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28</w:t>
            </w:r>
          </w:p>
        </w:tc>
      </w:tr>
    </w:tbl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815361" w:rsidRPr="001E77B3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815361" w:rsidRDefault="00815361" w:rsidP="00815361"/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815361" w:rsidRPr="001E77B3" w:rsidTr="00425600">
        <w:tc>
          <w:tcPr>
            <w:tcW w:w="4253" w:type="dxa"/>
          </w:tcPr>
          <w:p w:rsidR="00815361" w:rsidRPr="001E77B3" w:rsidRDefault="00815361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815361" w:rsidRPr="001E77B3" w:rsidRDefault="00815361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815361" w:rsidRPr="001E77B3" w:rsidRDefault="00815361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15361" w:rsidRPr="001E77B3" w:rsidRDefault="00815361" w:rsidP="00815361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815361" w:rsidRPr="001E77B3" w:rsidRDefault="00815361" w:rsidP="00815361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15361" w:rsidRPr="001E77B3" w:rsidRDefault="00815361" w:rsidP="00815361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Антикоррупционной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5361" w:rsidRPr="001E77B3" w:rsidRDefault="00815361" w:rsidP="00815361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политики</w:t>
      </w:r>
    </w:p>
    <w:p w:rsidR="00815361" w:rsidRPr="001E77B3" w:rsidRDefault="00815361" w:rsidP="00815361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положениями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Федерального Закона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</w:t>
      </w:r>
      <w:r w:rsidRPr="001E77B3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целях повышения эффективности мер по противодействию коррупции</w:t>
      </w:r>
    </w:p>
    <w:p w:rsidR="00815361" w:rsidRDefault="00815361" w:rsidP="00815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5361" w:rsidRDefault="00815361" w:rsidP="00815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5361" w:rsidRPr="001E77B3" w:rsidRDefault="00815361" w:rsidP="00815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15361" w:rsidRPr="001E77B3" w:rsidRDefault="00815361" w:rsidP="008153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815361" w:rsidRDefault="00815361" w:rsidP="00815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815361" w:rsidRDefault="00815361" w:rsidP="00815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6164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Антикоррупционную политику госу</w:t>
      </w:r>
      <w:r w:rsidRPr="004616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дарственного бюджетного учреждения социального обслуживания Псковской области «</w:t>
      </w:r>
      <w:proofErr w:type="spellStart"/>
      <w:r w:rsidRPr="0046164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 w:rsidRPr="00461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инвалидов».</w:t>
      </w:r>
    </w:p>
    <w:p w:rsidR="00815361" w:rsidRPr="001E77B3" w:rsidRDefault="00815361" w:rsidP="008153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3523"/>
      </w:tblGrid>
      <w:tr w:rsidR="00815361" w:rsidRPr="001E77B3" w:rsidTr="00425600"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директора</w:t>
            </w:r>
          </w:p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ГБУСО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– интернат для престарелых и инвалидов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15361" w:rsidRPr="001E77B3" w:rsidRDefault="00815361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января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815361" w:rsidRPr="001E77B3" w:rsidRDefault="00815361" w:rsidP="00815361">
      <w:pPr>
        <w:widowControl w:val="0"/>
        <w:numPr>
          <w:ilvl w:val="0"/>
          <w:numId w:val="2"/>
        </w:numPr>
        <w:suppressAutoHyphens/>
        <w:spacing w:after="0" w:line="240" w:lineRule="auto"/>
        <w:ind w:hanging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widowControl w:val="0"/>
        <w:numPr>
          <w:ilvl w:val="0"/>
          <w:numId w:val="2"/>
        </w:numPr>
        <w:suppressAutoHyphens/>
        <w:spacing w:after="0" w:line="240" w:lineRule="auto"/>
        <w:ind w:hanging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widowControl w:val="0"/>
        <w:numPr>
          <w:ilvl w:val="0"/>
          <w:numId w:val="2"/>
        </w:numPr>
        <w:suppressAutoHyphens/>
        <w:spacing w:after="0" w:line="240" w:lineRule="auto"/>
        <w:ind w:hanging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АНТИКОРРУПЦИОННАЯ ПОЛИТИКА</w:t>
      </w:r>
    </w:p>
    <w:p w:rsidR="00815361" w:rsidRPr="001E77B3" w:rsidRDefault="00815361" w:rsidP="00815361">
      <w:pPr>
        <w:widowControl w:val="0"/>
        <w:numPr>
          <w:ilvl w:val="0"/>
          <w:numId w:val="2"/>
        </w:numPr>
        <w:suppressAutoHyphens/>
        <w:spacing w:after="0" w:line="240" w:lineRule="auto"/>
        <w:ind w:hanging="4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государственного бюджетного учреждения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15361" w:rsidRPr="001E77B3" w:rsidRDefault="00815361" w:rsidP="00815361">
      <w:pPr>
        <w:widowControl w:val="0"/>
        <w:suppressAutoHyphens/>
        <w:spacing w:after="0" w:line="240" w:lineRule="auto"/>
        <w:jc w:val="both"/>
        <w:rPr>
          <w:rFonts w:ascii="Times New Roman" w:eastAsia="WenQuanYi Micro Hei" w:hAnsi="Times New Roman" w:cs="Times New Roman"/>
          <w:kern w:val="1"/>
          <w:sz w:val="24"/>
          <w:szCs w:val="24"/>
          <w:shd w:val="clear" w:color="auto" w:fill="F0F0F0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sub_1"/>
      <w:bookmarkEnd w:id="0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1. Цели и задачи внедрения антикоррупционной политики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2"/>
      <w:bookmarkStart w:id="2" w:name="sub_11"/>
      <w:bookmarkEnd w:id="1"/>
      <w:bookmarkEnd w:id="2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Антикоррупционная политика разработана в соответствии с положениями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Федерального Закона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года.</w:t>
      </w:r>
    </w:p>
    <w:p w:rsidR="00815361" w:rsidRPr="00A328E1" w:rsidRDefault="00815361" w:rsidP="00815361">
      <w:pPr>
        <w:widowControl w:val="0"/>
        <w:numPr>
          <w:ilvl w:val="0"/>
          <w:numId w:val="2"/>
        </w:num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Настоящая Антикоррупционная политика является внутренним документом государственного бюджетного учреждения социального обслуживания Псковской области </w:t>
      </w:r>
      <w:r w:rsidRPr="00A328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A328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Гдовский</w:t>
      </w:r>
      <w:proofErr w:type="spellEnd"/>
      <w:r w:rsidRPr="00A328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дом – интернат для престарелых и инвалидов»</w:t>
      </w:r>
      <w:r w:rsidRPr="00A32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(далее — Учреждение), направленным на профилактику и пресечение коррупционных правонарушений в деятельности Учреждения.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Целями внедрения в Учреждении  Антикоррупционной политики являются: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минимизация риска вовлечения Учреждения, ее руководства и работников в коррупционную деятельность;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работников независимо от занимаемой должности, контрагентов и иных лиц единообразного понимания политики Учреждения о неприятии коррупции в любых формах и проявлениях;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обобщение и разъяснение основных требований законодательства РФ в области противодействия коррупции, применяемых в Учреждении.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Для достижения поставленных целей устанавливаются следующие задачи внедрения Антикоррупционной политики в Учреждении: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закрепление основных принципов антикоррупционной деятельности;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области применения Политики и круга лиц, попадающих под ее действие;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должностных лиц Учреждения, ответственных за реализацию Антикоррупционной политики;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и закрепление обязанностей работников, связанных с предупреждением и противодействием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установление перечня реализуемых Учреждением антикоррупционных мероприятий, стандартов и процедур и порядка их выполнения (применения);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закрепление ответственности сотрудников Учреждения за несоблюдение требований Антикоррупционной политики.</w:t>
      </w:r>
      <w:bookmarkStart w:id="3" w:name="sub_2"/>
      <w:bookmarkEnd w:id="3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Используемые понятия и определения</w:t>
      </w:r>
      <w:bookmarkStart w:id="4" w:name="sub_22"/>
      <w:bookmarkStart w:id="5" w:name="sub_21"/>
      <w:bookmarkEnd w:id="4"/>
      <w:bookmarkEnd w:id="5"/>
    </w:p>
    <w:p w:rsidR="00815361" w:rsidRPr="001E77B3" w:rsidRDefault="00815361" w:rsidP="008153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Коррупция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Коррупцией также является совершение перечисленных деяний от имени или в интересах юридического лица.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Противодействие коррупции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минимизации и (или) ликвидации последствий коррупционных правонарушений.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>Коррупционное правонарушение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Субъекты антикоррупционной политики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органы государственной власти и местного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самоуправления, учреждения, организации и лица, уполномоченные на формирование и реализацию мер антикоррупционной политики, граждане. </w:t>
      </w: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Субъекты коррупционных правонарушений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Предупреждение коррупции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деятельность субъектов антикоррупционной политики,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направленная на изучение, выявление, ограничение либо устранение явлений условий,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порождающих коррупционные правонарушения, или способствующих их распространению.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Контрагент</w:t>
      </w: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любое российское или иностранное юридическое или физическое лицо, с которым Учреждение вступает в договорные отношения, за исключением трудовых отношений.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Взятка</w:t>
      </w: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Коммерческий подкуп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 Уголовный кодекс Российской Федерации).</w:t>
      </w:r>
      <w:proofErr w:type="gramEnd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Конфликт интересов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ситуация, при которой личная заинтересованность (прямая или косвенная) работника (представителя Учреждения)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 и правами и законными интересами Учреждения, способное привести к причинению вреда правам и законным интересам, имуществу и (или) деловой репутации Учреждения, работником  которой он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является.</w:t>
      </w:r>
    </w:p>
    <w:p w:rsidR="00815361" w:rsidRPr="001E77B3" w:rsidRDefault="00815361" w:rsidP="00815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eastAsia="ru-RU"/>
        </w:rPr>
        <w:t>Участники отношений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получатели социальных услуг, законные представители получателей социальных услуг, посетители учреждения, работники учреждения.</w:t>
      </w:r>
    </w:p>
    <w:p w:rsidR="00815361" w:rsidRPr="001E77B3" w:rsidRDefault="00815361" w:rsidP="008153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eastAsia="ru-RU"/>
        </w:rPr>
        <w:t>Конфликт интересов работника</w:t>
      </w:r>
      <w:r w:rsidRPr="001E77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учреждени</w:t>
      </w:r>
      <w:proofErr w:type="gramStart"/>
      <w:r w:rsidRPr="001E77B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я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ситуация,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получателя социальной услуги, законных представителей  получателей социальных услуг.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Личная заинтересованность работника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(представителя Учреждения) - заинтересованность работника, связанная с возможностью получения работником  при исполнении должностных обязанностей доходов в виде денег, ценностей, иного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имущества или услуг имущественного характера, иных имущественных прав для себя или для третьих лиц.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6" w:name="sub_3"/>
      <w:bookmarkEnd w:id="6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3. Основные принципы антикоррупционной деятельности Учреждения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32"/>
      <w:bookmarkStart w:id="8" w:name="sub_31"/>
      <w:bookmarkEnd w:id="7"/>
      <w:bookmarkEnd w:id="8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В соответствии со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ст. 3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25 декабря 2008 года № 273-ФЗ «О противодействии коррупции» противодействие коррупции в Российской Федерации основывается на следующих основных принципах: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признание, обеспечение и защита основных прав и свобод человека и гражданина;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законность;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публичность и открытость деятельности государственных органов и органов местного самоуправления;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неотвратимость ответственности за совершение коррупционных правонарушений;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приоритетное применение мер по предупреждению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Система мер противодействия коррупции в Учреждении основывается на следующих принципах: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принцип соответствия Антикоррупционной политики Учреждения действующему законодательству и общепринятым нормам: соответствие реализуемых антикоррупционных мероприятий Конституции РФ, заключенным Российской Федерацией международным договорам, и иным нормативным правовым актам, применяемым к Учреждению.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принцип личного примера руководства Учреждения: руководство должно формировать этический стандарт непримиримого отношения к любым формам и проявлениям коррупции на всех уровнях, подавая пример своим поведением.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принцип вовлеченности работников: активное участие работников Учреждения  независимо от должности в формировании и реализации антикоррупционных стандартов и процедур.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принцип нулевой толерантности: неприятие в Учреждении коррупции в любых формах и проявлениях.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Учреждения, ее руководителей и работников в коррупционную деятельность, осуществляется с учетом степени выявленного риска.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принцип периодической оценки рисков: в Учреждении на периодической основе осуществляется выявление и оценка коррупционных рисков, характерных для деятельности учреждения в целом и для отдельных ее подразделений в частности.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принцип обязательности проверки контрагентов: в Учреждении на постоянной основе осуществляется проверка контрагентов на предмет их терпимости к коррупции, в том числе осуществляется проверка наличия у них собственных антикоррупционных мероприятий или политик, их готовность соблюдать требования настоящей Политики и включать в договоры антикоррупционные условия (оговорки), а также оказывать взаимное содействие для этичного ведения бизнеса и предотвращения коррупции.</w:t>
      </w:r>
      <w:proofErr w:type="gramEnd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принцип открытости: информирование контрагентов, партнеров и общественности о принятых в Учреждении антикоррупционных стандартах ведения деятельности.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и) 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исполнением.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принцип ответственности и неотвратимости наказания: неотвратимость наказания для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за реализацию внутриорганизационной антикоррупционной политики.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9" w:name="sub_4"/>
      <w:bookmarkEnd w:id="9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4. Область применения политики и круг лиц, попадающих под ее действие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sub_42"/>
      <w:bookmarkStart w:id="11" w:name="sub_41"/>
      <w:bookmarkEnd w:id="10"/>
      <w:bookmarkEnd w:id="11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Основным кругом лиц, попадающих под действие Политики, являются работники Учреждения, находящиеся с ней в трудовых отношениях, вне зависимости от занимаемой должности и выполняемых функций.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Положения настоящей Антикоррупционной политики могут распространяться на иных физических и (или) юридических лиц, с которыми Учреждение вступает в договорные отношения, в случае если это закреплено в договорах, заключаемых учреждением с такими лицами.</w:t>
      </w:r>
    </w:p>
    <w:p w:rsidR="00815361" w:rsidRPr="001E77B3" w:rsidRDefault="00815361" w:rsidP="0081536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12" w:name="sub_5"/>
      <w:bookmarkEnd w:id="12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5. Должностные лица организации, ответственные за реализацию антикоррупционной политики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52"/>
      <w:bookmarkStart w:id="14" w:name="sub_51"/>
      <w:bookmarkEnd w:id="13"/>
      <w:bookmarkEnd w:id="14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Директор Учреждения является ответственным за организацию всех мероприятий, направленных на противодействие коррупции в Учреждении.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Директор Учреждения, исходя из установленных задач, специфики деятельности, штатной численности, организационной структуры учреждения, назначает лицо или несколько лиц, ответственных за реализацию Антикоррупционной политики.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Основные обязанности лиц, ответственных за реализацию Антикоррупционной политики: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рекомендаций для принятия решений по вопросам противодействия коррупции в учреждении;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предложений, направленных на устранение причин и условий, порождающих риск возникновения коррупции в учреждении;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разработка и представление на утверждение директора проектов локальных нормативных актов, направленных на реализацию мер по предупреждению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контрольных мероприятий, направленных на выявление коррупционных правонарушений работниками учреждения;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проведения оценки коррупционных рисков;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организация мероприятий по вопросам профилактики и противодействия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индивидуальное консультирование работников;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участие в организации антикоррупционной пропаганды;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проведение оценки результатов антикоррупционной работы и подготовка соответствующих отчетных материалов.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15" w:name="sub_6"/>
      <w:bookmarkEnd w:id="15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6. Обязанности работников и </w:t>
      </w:r>
      <w:r w:rsidRPr="001E77B3">
        <w:rPr>
          <w:rFonts w:ascii="Times New Roman" w:eastAsia="Times New Roman" w:hAnsi="Times New Roman" w:cs="Times New Roman"/>
          <w:b/>
          <w:bCs/>
          <w:color w:val="26282F"/>
          <w:kern w:val="32"/>
          <w:sz w:val="24"/>
          <w:szCs w:val="24"/>
          <w:lang w:eastAsia="ru-RU"/>
        </w:rPr>
        <w:t>Учреждения</w:t>
      </w: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, 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связанные с предупреждением и противодействием коррупции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62"/>
      <w:bookmarkStart w:id="17" w:name="sub_61"/>
      <w:bookmarkEnd w:id="16"/>
      <w:bookmarkEnd w:id="17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Все работники вне зависимости от должности и стажа работы в Учреждении в связи с исполнением своих должностных обязанностей должны: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руководствоваться положениями настоящей Политики и неукоснительно соблюдать ее принципы и требования;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воздерживаться от совершения и (или) участия в совершении коррупционных правонарушений в интересах или от имени Учреждения;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незамедлительно информировать непосредственного директора либо лицо, ответственное за реализацию Антикоррупционной политики, о случаях склонения работника к совершению коррупционных правонарушений;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18" w:name="sub_7"/>
      <w:bookmarkEnd w:id="18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7. Реализуемые </w:t>
      </w:r>
      <w:r w:rsidRPr="001E77B3">
        <w:rPr>
          <w:rFonts w:ascii="Times New Roman" w:eastAsia="Times New Roman" w:hAnsi="Times New Roman" w:cs="Times New Roman"/>
          <w:b/>
          <w:bCs/>
          <w:color w:val="26282F"/>
          <w:kern w:val="32"/>
          <w:sz w:val="24"/>
          <w:szCs w:val="24"/>
          <w:lang w:eastAsia="ru-RU"/>
        </w:rPr>
        <w:t>Учреждением</w:t>
      </w: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 антикоррупционные мероприятия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72"/>
      <w:bookmarkStart w:id="20" w:name="sub_71"/>
      <w:bookmarkEnd w:id="19"/>
      <w:bookmarkEnd w:id="20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903"/>
        <w:gridCol w:w="7004"/>
      </w:tblGrid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2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Разработка и принятие кодекса этики и служебного поведения работников Учреждения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Введение в договоры, связанные с хозяйственной деятельностью организации, стандартной антикоррупционной оговорки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Разработка и введение специальных антикоррупционных процедур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 xml:space="preserve"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Учреждения или иными лицами и порядка рассмотрения таких сообщений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Проведение периодической оценки коррупционных рисков в целях выявления сфер деятельности Учреждения, наиболее подверженных таким рискам, и разработки соответствующих антикоррупционных мер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Обучение и информирование работников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 xml:space="preserve">Ознакомление работников под роспись с нормативными документами, регламентирующими вопросы предупреждения и противодействия коррупции в Учреждении 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 xml:space="preserve">Проведение обучающих мероприятий по вопросам профилактики </w:t>
            </w: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lastRenderedPageBreak/>
              <w:t>и противодействия коррупции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Обеспечение соответствия системы внутреннего контроля и аудита Учреждения требованиям антикоррупционной политики Учреждения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Организация и проведение мониторинга состояния и эффективности противодействия коррупции в Учреждении</w:t>
            </w:r>
          </w:p>
        </w:tc>
      </w:tr>
      <w:tr w:rsidR="00815361" w:rsidRPr="001E77B3" w:rsidTr="00425600"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7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361" w:rsidRPr="001E77B3" w:rsidRDefault="00815361" w:rsidP="00425600">
            <w:pPr>
              <w:widowControl w:val="0"/>
              <w:suppressAutoHyphens/>
              <w:spacing w:after="0" w:line="240" w:lineRule="auto"/>
              <w:rPr>
                <w:rFonts w:ascii="Times New Roman" w:eastAsia="WenQuanYi Micro Hei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1E77B3">
              <w:rPr>
                <w:rFonts w:ascii="Times New Roman" w:eastAsia="WenQuanYi Micro Hei" w:hAnsi="Times New Roman" w:cs="Times New Roman"/>
                <w:color w:val="000000"/>
                <w:kern w:val="1"/>
                <w:sz w:val="24"/>
                <w:szCs w:val="24"/>
                <w:lang w:eastAsia="ru-RU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1" w:name="sub_8"/>
      <w:bookmarkEnd w:id="21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8. Внедрение стандартов поведения работников организации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82"/>
      <w:bookmarkStart w:id="23" w:name="sub_81"/>
      <w:bookmarkEnd w:id="22"/>
      <w:bookmarkEnd w:id="23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В целях внедрения антикоррупционных стандартов поведения среди сотрудников, в Учреждении устанавливаются общие правила и принципы поведения работников, затрагивающие этику деловых отношений и направленные на формирование этичного, добросовестного поведения работников и Учреждения в целом.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общие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принципы поведения закрепляются в Кодексе этики и служебного поведения работников Учреждения, утвержденном директором.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4" w:name="sub_9"/>
      <w:bookmarkEnd w:id="24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9. Выявление и урегулирование конфликта интересов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92"/>
      <w:bookmarkStart w:id="26" w:name="sub_91"/>
      <w:bookmarkEnd w:id="25"/>
      <w:bookmarkEnd w:id="26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Своевременное выявление конфликта интересов в деятельности работников Учреждения является одним из ключевых элементов предотвращения коррупционных правонарушений.</w:t>
      </w:r>
    </w:p>
    <w:p w:rsidR="00815361" w:rsidRPr="001E77B3" w:rsidRDefault="00815361" w:rsidP="00815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9.2. При возникновении конфликта интересов работники Учреждения уведомляют об этом руководство в установленном порядке. 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27" w:name="sub_121"/>
      <w:bookmarkEnd w:id="27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10. Консультирование и обучение работников </w:t>
      </w:r>
      <w:r w:rsidRPr="001E77B3">
        <w:rPr>
          <w:rFonts w:ascii="Times New Roman" w:eastAsia="Times New Roman" w:hAnsi="Times New Roman" w:cs="Times New Roman"/>
          <w:b/>
          <w:bCs/>
          <w:color w:val="26282F"/>
          <w:kern w:val="32"/>
          <w:sz w:val="24"/>
          <w:szCs w:val="24"/>
          <w:lang w:eastAsia="ru-RU"/>
        </w:rPr>
        <w:t>Учреждения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sub_123"/>
      <w:bookmarkStart w:id="29" w:name="sub_122"/>
      <w:bookmarkEnd w:id="28"/>
      <w:bookmarkEnd w:id="29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10.1. При организации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работников по вопросам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профилактики и противодействия коррупции необходимо учитывать цели и задачи обучения, категорию обучаемых, вид обучения в зависимости от времени его проведения.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Цели и задачи обучения определяют тематику и форму занятий. Обучение может, в частности, проводиться по следующей тематике: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коррупция в государственном и частном секторах экономики (теоретическая);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юридическая ответственность за совершение коррупционных правонарушений;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ознакомление с требованиями законодательства и внутренними документами Учреждения по вопросам противодействия коррупции и порядком их применения в деятельности учреждения;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выявление и разрешение конфликта интересов при выполнении трудовых обязанностей; 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поведение в ситуациях коррупционного риска;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взаимодействие с правоохранительными органами по вопросам профилактики и противодействия коррупции.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10.3. При организации обучения следует учитывать категорию обучаемых лиц. Стандартно выделяются следующие группы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обучаемых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лица, ответственные за противодействие коррупции в организации; руководящие работники; иные работники организации. 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В зависимости от времени проведения можно выделить следующие виды обучения: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 вопросам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профилактики и противодействия коррупции непосредственно после приема на работу;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обучение при назначении работника на иную, более высокую должность;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периодическое обучение работников учреждения с целью поддержания их знаний и навыков в сфере противодействия коррупции на должном уровне;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дополнительное обучение в случае выявления провалов в реализации антикоррупционной политики, одной из причин которых является недостаточность знаний и навыков работников в сфере противодействия коррупции.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Консультирование по вопросам противодействия коррупции осуществляется в индивидуальном порядке. В этом случае в учреждении определяются лица, ответственные за проведение такого консультирования.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141"/>
      <w:bookmarkStart w:id="31" w:name="sub_14"/>
      <w:bookmarkEnd w:id="30"/>
      <w:bookmarkEnd w:id="31"/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11. Меры по предупреждению коррупции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при взаимодействии с организациями-контрагентами 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143"/>
      <w:bookmarkStart w:id="33" w:name="sub_142"/>
      <w:bookmarkEnd w:id="32"/>
      <w:bookmarkEnd w:id="33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В антикоррупционной работе Учреждение, осуществляемой при взаимодействии с организациями-контрагентами, выделяются два направления. Первое из них заключается в установлении и сохранении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антикоррупционных инициативах. В этом случае в учреждении внедряются специальные процедуры проверки контрагентов в целях снижения риска вовлечения Учреждения в коррупционную деятельность и иные недобросовестные практики в ходе отношений с контрагентами. В том числе такая проверка может представлять собой сбор и анализ находящихся в открытом доступе сведений о потенциальных организациях-контрагентах: их репутации в деловых кругах, длительности деятельности на рынке, участия в коррупционных скандалах и т.п. Внимание в ходе оценки коррупционных рисков при взаимодействии с контрагентами уделяется при заключении сделок слияний и поглощений.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Другое направление антикоррупционной работы при взаимодействии с организациями-контрагентами заключается в распространении среди организаций-контрагентов программ, политик, стандартов поведения, процедур и правил, направленных на профилактику и противодействие коррупции, которые применяются в Учреждении.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Определенные положения о соблюдении антикоррупционных стандартов могут включаться в договоры, заключаемые с организациями-контрагентами.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Распространение антикоррупционных программ, политик, стандартов поведения, процедур и правил осуществляется не только в отношении организаций-контрагентов, но и в отношении зависимых организаций. Учреждение, в частности, обеспечивает проведение антикоррупционных мер во всех контролируемых отделениях.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11.3. В Учреждении осуществляется информирование общественности о степени внедрения и успехах в реализации антикоррупционных мер, в том числе посредством размещения соответствующих сведений на официальном сайте Учреждения.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34" w:name="sub_15"/>
      <w:bookmarkEnd w:id="34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12. Сотрудничество с правоохранительными органами 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в сфере противодействия коррупции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sub_152"/>
      <w:bookmarkStart w:id="36" w:name="sub_151"/>
      <w:bookmarkEnd w:id="35"/>
      <w:bookmarkEnd w:id="36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12.1. Сотрудничество с правоохранительными органами является важным показателем действительной приверженности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декларируемым антикоррупционным стандартам поведения.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 Учреждение обязуется сообщать в соответствующие правоохранительные органы о случаях совершения коррупционных правонарушений, о которых стало известно.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12.3.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 принимает на себя обязательство воздерживаться от 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Учреждение обязуется сотрудничать с правоохранительными органами в форме: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оказания содействия уполномоченным представителям контрольно-надзорных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12.5. Руководство Учреждения и его сотрудники обязаны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37" w:name="sub_16"/>
      <w:bookmarkEnd w:id="37"/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13. Ответственность сотрудников за несоблюдение 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>требований антикоррупционной политики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sub_162"/>
      <w:bookmarkStart w:id="39" w:name="sub_161"/>
      <w:bookmarkEnd w:id="38"/>
      <w:bookmarkEnd w:id="39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Учреждение и все ее сотрудники должны соблюдать нормы действующего антикоррупционного законодательства РФ.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Все работники Учреждения вне зависимости от занимаемой должности несут ответственность, предусмотренную действующим законодательством РФ, за соблюдение принципов и требований настоящей Политики.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Лица, виновные в нарушении требований настоящей Политики, могут быть привлечены к дисциплинарной, административной, гражданско-правовой и уголовной ответственности.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40" w:name="sub_17"/>
      <w:bookmarkEnd w:id="40"/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14. Порядок пересмотра и внесения изменений </w:t>
      </w:r>
    </w:p>
    <w:p w:rsidR="00815361" w:rsidRPr="001E77B3" w:rsidRDefault="00815361" w:rsidP="00815361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kern w:val="32"/>
          <w:sz w:val="24"/>
          <w:szCs w:val="24"/>
          <w:lang w:eastAsia="ru-RU"/>
        </w:rPr>
        <w:t xml:space="preserve">в антикоррупционную политику </w:t>
      </w:r>
      <w:r w:rsidRPr="001E77B3">
        <w:rPr>
          <w:rFonts w:ascii="Times New Roman" w:eastAsia="Times New Roman" w:hAnsi="Times New Roman" w:cs="Times New Roman"/>
          <w:b/>
          <w:bCs/>
          <w:color w:val="26282F"/>
          <w:kern w:val="32"/>
          <w:sz w:val="24"/>
          <w:szCs w:val="24"/>
          <w:lang w:eastAsia="ru-RU"/>
        </w:rPr>
        <w:t>Учреждения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sub_172"/>
      <w:bookmarkStart w:id="42" w:name="sub_171"/>
      <w:bookmarkEnd w:id="41"/>
      <w:bookmarkEnd w:id="42"/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14.1. Учреждение осуществляет регулярный мониторинг эффективности реализации Антикоррупционной политики. 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Пересмотр принятой Антикоррупционной политики может проводиться в случае внесения соответствующих изменений в действующее законодательство РФ.</w:t>
      </w: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Pr="001E77B3" w:rsidRDefault="00815361" w:rsidP="008153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815361" w:rsidRDefault="00815361" w:rsidP="00815361"/>
    <w:p w:rsidR="00BC4635" w:rsidRDefault="00BC4635">
      <w:bookmarkStart w:id="43" w:name="_GoBack"/>
      <w:bookmarkEnd w:id="43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Micro Hei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361"/>
    <w:rsid w:val="00815361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3803</Words>
  <Characters>21683</Characters>
  <Application>Microsoft Office Word</Application>
  <DocSecurity>0</DocSecurity>
  <Lines>180</Lines>
  <Paragraphs>50</Paragraphs>
  <ScaleCrop>false</ScaleCrop>
  <Company/>
  <LinksUpToDate>false</LinksUpToDate>
  <CharactersWithSpaces>25436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2018-03-29T13:23:00Z</dcterms:created>
  <dcterms:modified xsi:type="dcterms:W3CDTF">2018-03-29T13:24:00Z</dcterms:modified>
</cp:coreProperties>
</file>